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4D" w:rsidRPr="00807CAC" w:rsidRDefault="00496D49" w:rsidP="00807CA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7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73258" cy="5991836"/>
            <wp:effectExtent l="19050" t="0" r="879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424" cy="59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4D" w:rsidRPr="00807CAC" w:rsidRDefault="00496D49" w:rsidP="00807CAC">
      <w:pPr>
        <w:spacing w:after="0" w:line="240" w:lineRule="auto"/>
        <w:ind w:left="76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01B4D" w:rsidRPr="00807CAC">
        <w:rPr>
          <w:rFonts w:ascii="Times New Roman" w:hAnsi="Times New Roman" w:cs="Times New Roman"/>
          <w:sz w:val="28"/>
          <w:szCs w:val="28"/>
        </w:rPr>
        <w:t xml:space="preserve">неурочная деятельность является составной частью образовательного процесса и одной из форм организации свободного времени обучающихся. В рамках реализации ФГОС ООО внеурочная деятельность – это образовательная деятельность, осуществляемая в формах, отличных от урочной системы обучения, и направленная на достижение планируемых результатов освоения образовательных программ основного общего образования. Реализация рабочей программы занятий внеурочной деятельности по физике «Физика в задачах и экспериментах» способствует </w:t>
      </w:r>
      <w:proofErr w:type="spellStart"/>
      <w:r w:rsidR="00901B4D" w:rsidRPr="00807CAC">
        <w:rPr>
          <w:rFonts w:ascii="Times New Roman" w:hAnsi="Times New Roman" w:cs="Times New Roman"/>
          <w:b/>
          <w:sz w:val="28"/>
          <w:szCs w:val="28"/>
        </w:rPr>
        <w:t>общеинтеллектуальному</w:t>
      </w:r>
      <w:proofErr w:type="spellEnd"/>
      <w:r w:rsidR="00901B4D" w:rsidRPr="00807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B4D" w:rsidRPr="00807CAC">
        <w:rPr>
          <w:rFonts w:ascii="Times New Roman" w:hAnsi="Times New Roman" w:cs="Times New Roman"/>
          <w:sz w:val="28"/>
          <w:szCs w:val="28"/>
        </w:rPr>
        <w:t xml:space="preserve">направлению развитию личности обучающихся 7-х классов. </w:t>
      </w:r>
    </w:p>
    <w:p w:rsidR="00901B4D" w:rsidRPr="00807CAC" w:rsidRDefault="00901B4D" w:rsidP="00807CAC">
      <w:pPr>
        <w:spacing w:after="0" w:line="240" w:lineRule="auto"/>
        <w:ind w:left="76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Физическое образование в системе общего и среднего образования занимает одно из 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техники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765" w:firstLine="46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Как школьный предмет, физика обладает огромным гуманитарным потенциалом, она активно формирует интеллектуальные и мировоззренческие качества личности. Дифференциация предполагает такую организацию процесса обучения, которая учитывает индивидуальные особенности учащихся, их способности и интересы, личностный опыт. Дифференциация обучения физике позволяет, с одной стороны, обеспечить базовую подготовку, с другой — удовлетворить потребности каждого, кто проявляет интерес и способности к предмету и выходит за рамки изучения физики в школьном курсе. </w:t>
      </w:r>
    </w:p>
    <w:p w:rsidR="00901B4D" w:rsidRPr="00807CAC" w:rsidRDefault="00901B4D" w:rsidP="00807CAC">
      <w:pPr>
        <w:pStyle w:val="1"/>
        <w:spacing w:line="240" w:lineRule="auto"/>
        <w:ind w:left="1808"/>
        <w:jc w:val="both"/>
        <w:rPr>
          <w:sz w:val="28"/>
          <w:szCs w:val="28"/>
        </w:rPr>
      </w:pPr>
      <w:r w:rsidRPr="00807CAC">
        <w:rPr>
          <w:sz w:val="28"/>
          <w:szCs w:val="28"/>
        </w:rPr>
        <w:t xml:space="preserve">       Цели курса: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CAC">
        <w:rPr>
          <w:rFonts w:ascii="Times New Roman" w:hAnsi="Times New Roman" w:cs="Times New Roman"/>
          <w:sz w:val="28"/>
          <w:szCs w:val="28"/>
        </w:rPr>
        <w:t xml:space="preserve">Опираясь на индивидуальные образовательные запросы и способности каждого ребенка при реализации программы внеурочной деятельности по физике «Физика в задачах и экспериментах», можно достичь </w:t>
      </w:r>
      <w:r w:rsidRPr="00807CAC">
        <w:rPr>
          <w:rFonts w:ascii="Times New Roman" w:hAnsi="Times New Roman" w:cs="Times New Roman"/>
          <w:b/>
          <w:sz w:val="28"/>
          <w:szCs w:val="28"/>
        </w:rPr>
        <w:t>основной цели - развить у обучающихся стремление к дальнейшему самоопределению, интеллектуальной, научной и практической самостоятельности, познавательной активности</w:t>
      </w:r>
      <w:r w:rsidRPr="00807C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Данная программа позволяет обучающимся ознакомиться с методикой организации 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Экспериментальная деятельность будет способствовать развитию мыслительных операций и общему интеллектуальному развитию. </w:t>
      </w:r>
    </w:p>
    <w:p w:rsidR="00901B4D" w:rsidRPr="00807CAC" w:rsidRDefault="00901B4D" w:rsidP="00807CAC">
      <w:pPr>
        <w:spacing w:after="0" w:line="240" w:lineRule="auto"/>
        <w:ind w:left="765" w:firstLine="4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Не менее важным фактором реализации данной программы является стремление развить у учащихся умение самостоятельно работать, думать, экспериментировать в условиях школьной лаборатории, а также </w:t>
      </w:r>
      <w:r w:rsidRPr="00807CAC">
        <w:rPr>
          <w:rFonts w:ascii="Times New Roman" w:hAnsi="Times New Roman" w:cs="Times New Roman"/>
          <w:sz w:val="28"/>
          <w:szCs w:val="28"/>
        </w:rPr>
        <w:lastRenderedPageBreak/>
        <w:t xml:space="preserve">совершенствовать навыки аргументации собственной позиции по определѐнным вопросам. Содержание программы соответствует познавательным возможностям школьников и предоставляет им возможность работать на уровне повышенных требований, развивая учебную мотивацию.     Содержание занятий внеурочной деятельности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научного познания. В условиях реализации образовательной программы широко используются методы учебного, исследовательского, проблемного эксперимента. Ребѐнок в процессе познания, приобретая чувственный (феноменологический) опыт, переживает полученные ощущения и впечатления. Эти переживания пробуждают и побуждают процесс мышления. Специфическая форма организации позволяет учащимся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Дети получают профессиональные навыки, которые способствуют дальнейшей социальной адаптации в обществе.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 w:rsidRPr="00807CAC">
        <w:rPr>
          <w:rFonts w:ascii="Times New Roman" w:hAnsi="Times New Roman" w:cs="Times New Roman"/>
          <w:sz w:val="28"/>
          <w:szCs w:val="28"/>
        </w:rPr>
        <w:t xml:space="preserve">программы занятий внеурочной деятельности по физике «Физика в задачах и экспериментах», для учащихся 7-х классов являются: </w:t>
      </w:r>
    </w:p>
    <w:p w:rsidR="00901B4D" w:rsidRPr="00807CAC" w:rsidRDefault="00901B4D" w:rsidP="00807CAC">
      <w:pPr>
        <w:numPr>
          <w:ilvl w:val="0"/>
          <w:numId w:val="1"/>
        </w:numPr>
        <w:spacing w:after="0" w:line="240" w:lineRule="auto"/>
        <w:ind w:left="2197" w:right="5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знаний; </w:t>
      </w:r>
    </w:p>
    <w:p w:rsidR="00901B4D" w:rsidRPr="00807CAC" w:rsidRDefault="00901B4D" w:rsidP="00807CAC">
      <w:pPr>
        <w:numPr>
          <w:ilvl w:val="0"/>
          <w:numId w:val="1"/>
        </w:numPr>
        <w:spacing w:after="0" w:line="240" w:lineRule="auto"/>
        <w:ind w:left="2197" w:right="5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и развитие у учащихся ключевых компетенций –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– познавательных, информационно-коммуникативных, социальных, и как следствие - компетенций личностного самосовершенствования; </w:t>
      </w:r>
    </w:p>
    <w:p w:rsidR="00901B4D" w:rsidRPr="00807CAC" w:rsidRDefault="00901B4D" w:rsidP="00807CAC">
      <w:pPr>
        <w:numPr>
          <w:ilvl w:val="0"/>
          <w:numId w:val="1"/>
        </w:numPr>
        <w:spacing w:after="0" w:line="240" w:lineRule="auto"/>
        <w:ind w:left="2197" w:right="5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предметных и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результатов обучения, универсальных учебных действий. </w:t>
      </w:r>
    </w:p>
    <w:p w:rsidR="00901B4D" w:rsidRPr="00807CAC" w:rsidRDefault="00901B4D" w:rsidP="00807CAC">
      <w:pPr>
        <w:numPr>
          <w:ilvl w:val="0"/>
          <w:numId w:val="1"/>
        </w:numPr>
        <w:spacing w:after="0" w:line="240" w:lineRule="auto"/>
        <w:ind w:left="2197" w:right="5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воспитание творческой личности, способной к освоению передовых технологий и созданию своих собственных разработок, к выдвижению новых идей и проектов; </w:t>
      </w:r>
    </w:p>
    <w:p w:rsidR="00901B4D" w:rsidRPr="00807CAC" w:rsidRDefault="00901B4D" w:rsidP="00807CAC">
      <w:pPr>
        <w:numPr>
          <w:ilvl w:val="0"/>
          <w:numId w:val="1"/>
        </w:numPr>
        <w:spacing w:after="0" w:line="240" w:lineRule="auto"/>
        <w:ind w:left="2197" w:right="517" w:hanging="34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подхода к предметному обучению на занятиях внеурочной деятельности по физике. </w:t>
      </w:r>
    </w:p>
    <w:p w:rsidR="00901B4D" w:rsidRPr="00807CAC" w:rsidRDefault="00901B4D" w:rsidP="00807CAC">
      <w:pPr>
        <w:spacing w:after="0" w:line="240" w:lineRule="auto"/>
        <w:ind w:left="765" w:firstLine="4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Особенностью внеурочной деятельности по физике в рамках кружковой работы является то, что она направлена на достижение обучающимися в большей степени личностных и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результатов.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901B4D" w:rsidRPr="00807CAC" w:rsidRDefault="00901B4D" w:rsidP="00807CAC">
      <w:pPr>
        <w:pStyle w:val="1"/>
        <w:spacing w:line="240" w:lineRule="auto"/>
        <w:ind w:left="1842"/>
        <w:jc w:val="both"/>
        <w:rPr>
          <w:sz w:val="28"/>
          <w:szCs w:val="28"/>
        </w:rPr>
      </w:pPr>
      <w:r w:rsidRPr="00807CAC">
        <w:rPr>
          <w:sz w:val="28"/>
          <w:szCs w:val="28"/>
        </w:rPr>
        <w:t>3.</w:t>
      </w:r>
      <w:r w:rsidRPr="00807CAC">
        <w:rPr>
          <w:rFonts w:eastAsia="Arial"/>
          <w:sz w:val="28"/>
          <w:szCs w:val="28"/>
        </w:rPr>
        <w:t xml:space="preserve"> </w:t>
      </w:r>
      <w:r w:rsidRPr="00807CAC">
        <w:rPr>
          <w:sz w:val="28"/>
          <w:szCs w:val="28"/>
        </w:rPr>
        <w:t xml:space="preserve">Задачи курса </w:t>
      </w:r>
    </w:p>
    <w:p w:rsidR="00901B4D" w:rsidRPr="00807CAC" w:rsidRDefault="00901B4D" w:rsidP="00807CAC">
      <w:pPr>
        <w:spacing w:after="0" w:line="240" w:lineRule="auto"/>
        <w:ind w:left="10" w:right="596" w:hanging="1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Для реализации целей курса требуется решение конкретных практических задач. </w:t>
      </w:r>
    </w:p>
    <w:p w:rsidR="00901B4D" w:rsidRPr="00807CAC" w:rsidRDefault="00901B4D" w:rsidP="00807CAC">
      <w:pPr>
        <w:spacing w:after="0" w:line="240" w:lineRule="auto"/>
        <w:ind w:left="773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Основные задачи внеурочной деятельности по физики: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выявление интересов, склонностей, способностей, возможностей учащихся к различным видам деятельности;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явлениях и законах окружающего мира, с которыми школьники сталкиваются в повседневной жизни;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научном методе познания;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интереса к исследовательской деятельности;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опыта творческой деятельности, творческих способностей;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навыков организации научного труда, работы со словарями и энциклопедиями;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создание условий для реализации во внеурочное время приобретенных универсальных учебных действий в урочное время;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опыта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неформального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общения, </w:t>
      </w:r>
      <w:r w:rsidRPr="00807CAC">
        <w:rPr>
          <w:rFonts w:ascii="Times New Roman" w:hAnsi="Times New Roman" w:cs="Times New Roman"/>
          <w:sz w:val="28"/>
          <w:szCs w:val="28"/>
        </w:rPr>
        <w:tab/>
        <w:t>взаимодействия,</w:t>
      </w:r>
    </w:p>
    <w:p w:rsidR="00901B4D" w:rsidRPr="00807CAC" w:rsidRDefault="00901B4D" w:rsidP="00807CAC">
      <w:pPr>
        <w:spacing w:after="0" w:line="240" w:lineRule="auto"/>
        <w:ind w:left="2204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сотрудничества; </w:t>
      </w:r>
      <w:r w:rsidRPr="00807CAC">
        <w:rPr>
          <w:rFonts w:ascii="Times New Roman" w:hAnsi="Times New Roman" w:cs="Times New Roman"/>
          <w:sz w:val="28"/>
          <w:szCs w:val="28"/>
        </w:rPr>
        <w:tab/>
      </w:r>
      <w:r w:rsidRPr="00807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" cy="167005"/>
            <wp:effectExtent l="19050" t="0" r="0" b="0"/>
            <wp:docPr id="2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7CAC">
        <w:rPr>
          <w:rFonts w:ascii="Times New Roman" w:hAnsi="Times New Roman" w:cs="Times New Roman"/>
          <w:sz w:val="28"/>
          <w:szCs w:val="28"/>
        </w:rPr>
        <w:t xml:space="preserve"> расширение рамок общения с социумом.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навыков построения физических моделей и определения границ их применимости.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</w:t>
      </w:r>
    </w:p>
    <w:p w:rsidR="00901B4D" w:rsidRPr="00807CAC" w:rsidRDefault="00901B4D" w:rsidP="00807CAC">
      <w:pPr>
        <w:spacing w:after="0" w:line="240" w:lineRule="auto"/>
        <w:ind w:left="108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технологий;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использование приобретѐнных знаний и умений для решения практических, жизненных задач;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включение учащихся в разнообразную деятельность: теоретическую, практическую, аналитическую, поисковую;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выработка гибких умений переносить знания и навыки на новые формы учебной работы; </w:t>
      </w:r>
    </w:p>
    <w:p w:rsidR="00901B4D" w:rsidRPr="00807CAC" w:rsidRDefault="00901B4D" w:rsidP="00807CAC">
      <w:pPr>
        <w:numPr>
          <w:ilvl w:val="0"/>
          <w:numId w:val="2"/>
        </w:numPr>
        <w:spacing w:after="0" w:line="240" w:lineRule="auto"/>
        <w:ind w:right="517" w:hanging="79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сообразительности и быстроты реакции при решении новых различных физических задач, связанных с практической деятельностью.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pStyle w:val="1"/>
        <w:spacing w:line="240" w:lineRule="auto"/>
        <w:ind w:left="1662"/>
        <w:jc w:val="both"/>
        <w:rPr>
          <w:sz w:val="28"/>
          <w:szCs w:val="28"/>
        </w:rPr>
      </w:pPr>
      <w:r w:rsidRPr="00807CAC">
        <w:rPr>
          <w:sz w:val="28"/>
          <w:szCs w:val="28"/>
        </w:rPr>
        <w:lastRenderedPageBreak/>
        <w:t>4.</w:t>
      </w:r>
      <w:r w:rsidRPr="00807CAC">
        <w:rPr>
          <w:rFonts w:eastAsia="Arial"/>
          <w:sz w:val="28"/>
          <w:szCs w:val="28"/>
        </w:rPr>
        <w:t xml:space="preserve"> </w:t>
      </w:r>
      <w:r w:rsidRPr="00807CAC">
        <w:rPr>
          <w:sz w:val="28"/>
          <w:szCs w:val="28"/>
        </w:rPr>
        <w:t xml:space="preserve">Методы обучения и формы организации деятельности </w:t>
      </w:r>
      <w:proofErr w:type="gramStart"/>
      <w:r w:rsidRPr="00807CAC">
        <w:rPr>
          <w:sz w:val="28"/>
          <w:szCs w:val="28"/>
        </w:rPr>
        <w:t>обучающихся</w:t>
      </w:r>
      <w:proofErr w:type="gramEnd"/>
      <w:r w:rsidRPr="00807CAC">
        <w:rPr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Реализация программы внеурочной деятельности «Физика в задачах и экспериментах» предполагает индивидуальную и групповую работу обучающихся, планирование и проведение исследовательского эксперимента, самостоятельный сбор данных для решения практических задач, анализ и оценку полученных результатов, изготовление пособий и моделей. Программа предусматривает не только обучающие и развивающие цели, еѐ реализация способствует 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целеустремлѐнные активные ребята, уже сделавшие свой профессиональный выбор. </w:t>
      </w:r>
    </w:p>
    <w:p w:rsidR="00901B4D" w:rsidRPr="00807CAC" w:rsidRDefault="00901B4D" w:rsidP="00807CAC">
      <w:pPr>
        <w:pStyle w:val="1"/>
        <w:spacing w:line="240" w:lineRule="auto"/>
        <w:ind w:left="1808"/>
        <w:jc w:val="both"/>
        <w:rPr>
          <w:sz w:val="28"/>
          <w:szCs w:val="28"/>
        </w:rPr>
      </w:pPr>
      <w:r w:rsidRPr="00807CAC">
        <w:rPr>
          <w:sz w:val="28"/>
          <w:szCs w:val="28"/>
        </w:rPr>
        <w:t>5.</w:t>
      </w:r>
      <w:r w:rsidRPr="00807CAC">
        <w:rPr>
          <w:rFonts w:eastAsia="Arial"/>
          <w:sz w:val="28"/>
          <w:szCs w:val="28"/>
        </w:rPr>
        <w:t xml:space="preserve"> </w:t>
      </w:r>
      <w:r w:rsidRPr="00807CAC">
        <w:rPr>
          <w:sz w:val="28"/>
          <w:szCs w:val="28"/>
        </w:rPr>
        <w:t xml:space="preserve">Планируемые результаты </w:t>
      </w:r>
    </w:p>
    <w:p w:rsidR="00901B4D" w:rsidRPr="00807CAC" w:rsidRDefault="00901B4D" w:rsidP="00807CAC">
      <w:pPr>
        <w:spacing w:after="0" w:line="240" w:lineRule="auto"/>
        <w:ind w:left="765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Достижение планируемых результатов в основной школе происходит в комплексе использования четырѐх междисциплинарных учебных программ («Формирование универсальных учебных действий», «Формирование </w:t>
      </w:r>
      <w:proofErr w:type="spellStart"/>
      <w:proofErr w:type="gramStart"/>
      <w:r w:rsidRPr="00807CAC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spellEnd"/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обучающихся», «Основы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учебноисследовательской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и проектной деятельности», «Основы смыслового чтения и работы с текстом») и учебных программ по всем предметам, в том числе по физике. После изучения программы внеурочной деятельности «Физика в задачах и экспериментах» обучающиеся: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систематизируют теоретические знания и умения по решению стандартных, нестандартных, технических и олимпиадных задач различными методами;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выработают индивидуальный стиль решения физических задач.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безопасности);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научатся пользоваться приборами, с которыми не сталкиваются на уроках физики в основной школе;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разработают и сконструируют приборы и модели для последующей работы в кабинете физики. </w:t>
      </w:r>
    </w:p>
    <w:p w:rsidR="00901B4D" w:rsidRPr="00807CAC" w:rsidRDefault="00901B4D" w:rsidP="00807CAC">
      <w:pPr>
        <w:numPr>
          <w:ilvl w:val="0"/>
          <w:numId w:val="3"/>
        </w:numPr>
        <w:spacing w:after="0" w:line="240" w:lineRule="auto"/>
        <w:ind w:left="1562" w:right="517" w:hanging="4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совершенствуют навыки письменной и устной речи в процессе написания исследовательских работ, инструкций к выполненным моделям и приборам, при выступлениях на научно – практических конференциях различных уровней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eastAsia="Arial" w:hAnsi="Times New Roman" w:cs="Times New Roman"/>
          <w:sz w:val="28"/>
          <w:szCs w:val="28"/>
        </w:rPr>
        <w:t xml:space="preserve">• 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149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i/>
          <w:sz w:val="28"/>
          <w:szCs w:val="28"/>
        </w:rPr>
        <w:t xml:space="preserve">Предметными результатами </w:t>
      </w:r>
      <w:r w:rsidRPr="00807CAC">
        <w:rPr>
          <w:rFonts w:ascii="Times New Roman" w:hAnsi="Times New Roman" w:cs="Times New Roman"/>
          <w:sz w:val="28"/>
          <w:szCs w:val="28"/>
        </w:rPr>
        <w:t xml:space="preserve">программы внеурочной деятельности являются: </w:t>
      </w:r>
    </w:p>
    <w:p w:rsidR="00901B4D" w:rsidRPr="00807CAC" w:rsidRDefault="00901B4D" w:rsidP="00807CAC">
      <w:pPr>
        <w:numPr>
          <w:ilvl w:val="0"/>
          <w:numId w:val="4"/>
        </w:numPr>
        <w:spacing w:after="0" w:line="240" w:lineRule="auto"/>
        <w:ind w:right="517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lastRenderedPageBreak/>
        <w:t xml:space="preserve">умение пользоваться методами научного познания, проводить наблюдения, планировать и проводить эксперименты, обрабатывать результаты измерений; </w:t>
      </w:r>
    </w:p>
    <w:p w:rsidR="00901B4D" w:rsidRPr="00807CAC" w:rsidRDefault="00901B4D" w:rsidP="00807CAC">
      <w:pPr>
        <w:numPr>
          <w:ilvl w:val="0"/>
          <w:numId w:val="4"/>
        </w:numPr>
        <w:spacing w:after="0" w:line="240" w:lineRule="auto"/>
        <w:ind w:right="517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 </w:t>
      </w:r>
    </w:p>
    <w:p w:rsidR="00901B4D" w:rsidRPr="00807CAC" w:rsidRDefault="00901B4D" w:rsidP="00807CAC">
      <w:pPr>
        <w:numPr>
          <w:ilvl w:val="0"/>
          <w:numId w:val="4"/>
        </w:numPr>
        <w:spacing w:after="0" w:line="240" w:lineRule="auto"/>
        <w:ind w:right="517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элементов теоретического мышления на основе формирования умений устанавливать факты, выделять главное в изучаемом явлении, выявлять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причинноследственные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связи между величинами, которые его характеризуют, выдвигать гипотезы, формулировать выводы; </w:t>
      </w:r>
    </w:p>
    <w:p w:rsidR="00901B4D" w:rsidRPr="00807CAC" w:rsidRDefault="00901B4D" w:rsidP="00807CAC">
      <w:pPr>
        <w:numPr>
          <w:ilvl w:val="0"/>
          <w:numId w:val="4"/>
        </w:numPr>
        <w:spacing w:after="0" w:line="240" w:lineRule="auto"/>
        <w:ind w:right="517" w:hanging="3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развитие коммуникативных умений: докладывать о результатах эксперимента, кратко и точно отвечать на вопросы, использовать справочную литературу и другие источники информации.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1140" w:right="323" w:firstLine="16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CAC">
        <w:rPr>
          <w:rFonts w:ascii="Times New Roman" w:hAnsi="Times New Roman" w:cs="Times New Roman"/>
          <w:b/>
          <w:i/>
          <w:sz w:val="28"/>
          <w:szCs w:val="28"/>
        </w:rPr>
        <w:t>Метапредметными</w:t>
      </w:r>
      <w:proofErr w:type="spellEnd"/>
      <w:r w:rsidRPr="00807CAC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результатами </w:t>
      </w:r>
      <w:r w:rsidRPr="00807CAC">
        <w:rPr>
          <w:rFonts w:ascii="Times New Roman" w:hAnsi="Times New Roman" w:cs="Times New Roman"/>
          <w:sz w:val="28"/>
          <w:szCs w:val="28"/>
        </w:rPr>
        <w:t>программы внеурочной деятельности являются: 1.</w:t>
      </w:r>
      <w:r w:rsidRPr="00807CA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sz w:val="28"/>
          <w:szCs w:val="28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901B4D" w:rsidRPr="00807CAC" w:rsidRDefault="00901B4D" w:rsidP="00807CAC">
      <w:pPr>
        <w:numPr>
          <w:ilvl w:val="0"/>
          <w:numId w:val="5"/>
        </w:numPr>
        <w:spacing w:after="0" w:line="240" w:lineRule="auto"/>
        <w:ind w:left="1502" w:right="517" w:hanging="36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экспериментальных задач; </w:t>
      </w:r>
    </w:p>
    <w:p w:rsidR="00901B4D" w:rsidRPr="00807CAC" w:rsidRDefault="00901B4D" w:rsidP="00807CAC">
      <w:pPr>
        <w:numPr>
          <w:ilvl w:val="0"/>
          <w:numId w:val="5"/>
        </w:numPr>
        <w:spacing w:after="0" w:line="240" w:lineRule="auto"/>
        <w:ind w:left="1502" w:right="517" w:hanging="36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формирование умений работать в группе с выполнением различных социальных ролей, представлять и отстаивать свои взгляды и убеждения, вести дискуссию; </w:t>
      </w:r>
    </w:p>
    <w:p w:rsidR="00901B4D" w:rsidRPr="00807CAC" w:rsidRDefault="00901B4D" w:rsidP="00807CAC">
      <w:pPr>
        <w:numPr>
          <w:ilvl w:val="0"/>
          <w:numId w:val="5"/>
        </w:numPr>
        <w:spacing w:after="0" w:line="240" w:lineRule="auto"/>
        <w:ind w:left="1502" w:right="517" w:hanging="36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овладение экспериментальными методами решения задач. </w:t>
      </w:r>
    </w:p>
    <w:p w:rsidR="00901B4D" w:rsidRPr="00807CAC" w:rsidRDefault="00901B4D" w:rsidP="00807CAC">
      <w:pPr>
        <w:spacing w:after="0" w:line="240" w:lineRule="auto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161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Личностными результатами </w:t>
      </w:r>
      <w:r w:rsidRPr="00807CAC">
        <w:rPr>
          <w:rFonts w:ascii="Times New Roman" w:hAnsi="Times New Roman" w:cs="Times New Roman"/>
          <w:sz w:val="28"/>
          <w:szCs w:val="28"/>
        </w:rPr>
        <w:t xml:space="preserve">программы внеурочной деятельности являются: </w:t>
      </w:r>
    </w:p>
    <w:p w:rsidR="00901B4D" w:rsidRPr="00807CAC" w:rsidRDefault="00901B4D" w:rsidP="00807CAC">
      <w:pPr>
        <w:numPr>
          <w:ilvl w:val="0"/>
          <w:numId w:val="6"/>
        </w:numPr>
        <w:spacing w:after="0" w:line="240" w:lineRule="auto"/>
        <w:ind w:left="1862" w:right="517" w:hanging="72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CA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познавательных интересов, интеллектуальных и творческих способностей учащихся; </w:t>
      </w:r>
    </w:p>
    <w:p w:rsidR="00901B4D" w:rsidRPr="00807CAC" w:rsidRDefault="00901B4D" w:rsidP="00807CAC">
      <w:pPr>
        <w:numPr>
          <w:ilvl w:val="0"/>
          <w:numId w:val="6"/>
        </w:numPr>
        <w:spacing w:after="0" w:line="240" w:lineRule="auto"/>
        <w:ind w:left="1862" w:right="517" w:hanging="7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самостоятельность в приобретении новых знаний и практических умений; </w:t>
      </w:r>
    </w:p>
    <w:p w:rsidR="00901B4D" w:rsidRPr="00807CAC" w:rsidRDefault="00901B4D" w:rsidP="00807CAC">
      <w:pPr>
        <w:numPr>
          <w:ilvl w:val="0"/>
          <w:numId w:val="6"/>
        </w:numPr>
        <w:spacing w:after="0" w:line="240" w:lineRule="auto"/>
        <w:ind w:left="1862" w:right="517" w:hanging="7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приобретение умения ставить перед собой познавательные цели, выдвигать гипотезы, доказывать собственную точку зрения; </w:t>
      </w:r>
    </w:p>
    <w:p w:rsidR="00901B4D" w:rsidRPr="00807CAC" w:rsidRDefault="00901B4D" w:rsidP="00807CAC">
      <w:pPr>
        <w:numPr>
          <w:ilvl w:val="0"/>
          <w:numId w:val="6"/>
        </w:numPr>
        <w:spacing w:after="0" w:line="240" w:lineRule="auto"/>
        <w:ind w:left="1862" w:right="517" w:hanging="722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приобретение положительного эмоционального отношения к окружающей природе и самому себе как части природы. </w:t>
      </w:r>
    </w:p>
    <w:p w:rsidR="00901B4D" w:rsidRPr="00807CAC" w:rsidRDefault="00901B4D" w:rsidP="00807CAC">
      <w:pPr>
        <w:pStyle w:val="1"/>
        <w:spacing w:line="240" w:lineRule="auto"/>
        <w:ind w:left="2050"/>
        <w:jc w:val="both"/>
        <w:rPr>
          <w:sz w:val="28"/>
          <w:szCs w:val="28"/>
        </w:rPr>
      </w:pPr>
      <w:r w:rsidRPr="00807CAC">
        <w:rPr>
          <w:sz w:val="28"/>
          <w:szCs w:val="28"/>
        </w:rPr>
        <w:lastRenderedPageBreak/>
        <w:t xml:space="preserve">Способы оценки уровня достижения </w:t>
      </w:r>
      <w:proofErr w:type="gramStart"/>
      <w:r w:rsidRPr="00807CAC">
        <w:rPr>
          <w:sz w:val="28"/>
          <w:szCs w:val="28"/>
        </w:rPr>
        <w:t>обучающихся</w:t>
      </w:r>
      <w:proofErr w:type="gramEnd"/>
      <w:r w:rsidRPr="00807CAC">
        <w:rPr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 и законченность работы, тщательность эксперимента, научность 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 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Поощрительной формой оценки труда учащихся является демонстрация работ, выполненных учащимися и выступление с результатами исследований перед различными аудиториями (в классе, в старших и младших классах, учителями, педагогами дополнительного образования) внутри школы. </w:t>
      </w:r>
    </w:p>
    <w:p w:rsidR="00901B4D" w:rsidRPr="00807CAC" w:rsidRDefault="00901B4D" w:rsidP="00807CAC">
      <w:pPr>
        <w:spacing w:after="0" w:line="240" w:lineRule="auto"/>
        <w:ind w:left="76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 важным фактором развития творческих и познавательных способностей учащихся. </w:t>
      </w:r>
    </w:p>
    <w:p w:rsidR="00901B4D" w:rsidRPr="00807CAC" w:rsidRDefault="00901B4D" w:rsidP="00807CAC">
      <w:pPr>
        <w:spacing w:after="0" w:line="240" w:lineRule="auto"/>
        <w:ind w:left="2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i/>
          <w:sz w:val="28"/>
          <w:szCs w:val="28"/>
        </w:rPr>
        <w:t xml:space="preserve">Содержание изучаемого курса в 7 классе </w:t>
      </w:r>
    </w:p>
    <w:p w:rsidR="00901B4D" w:rsidRPr="00807CAC" w:rsidRDefault="00901B4D" w:rsidP="00807CAC">
      <w:pPr>
        <w:pStyle w:val="1"/>
        <w:spacing w:line="240" w:lineRule="auto"/>
        <w:ind w:left="1342"/>
        <w:jc w:val="both"/>
        <w:rPr>
          <w:sz w:val="28"/>
          <w:szCs w:val="28"/>
        </w:rPr>
      </w:pPr>
      <w:r w:rsidRPr="00807CAC">
        <w:rPr>
          <w:sz w:val="28"/>
          <w:szCs w:val="28"/>
        </w:rPr>
        <w:t xml:space="preserve">1.        Первоначальные сведения о строении вещества (22 ч) </w:t>
      </w:r>
    </w:p>
    <w:p w:rsidR="00901B4D" w:rsidRPr="00807CAC" w:rsidRDefault="00901B4D" w:rsidP="00807CAC">
      <w:pPr>
        <w:spacing w:after="0" w:line="240" w:lineRule="auto"/>
        <w:ind w:left="634" w:right="655" w:firstLine="1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бумаги. </w:t>
      </w:r>
    </w:p>
    <w:p w:rsidR="00901B4D" w:rsidRPr="00807CAC" w:rsidRDefault="00901B4D" w:rsidP="00807CAC">
      <w:pPr>
        <w:spacing w:after="0" w:line="240" w:lineRule="auto"/>
        <w:ind w:left="634" w:right="655" w:firstLine="10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7CAC">
        <w:rPr>
          <w:rFonts w:ascii="Times New Roman" w:hAnsi="Times New Roman" w:cs="Times New Roman"/>
          <w:b/>
          <w:sz w:val="28"/>
          <w:szCs w:val="28"/>
        </w:rPr>
        <w:t>2. Взаимодействие тел (58 ч)</w:t>
      </w:r>
    </w:p>
    <w:p w:rsidR="00901B4D" w:rsidRPr="00807CAC" w:rsidRDefault="00901B4D" w:rsidP="00807CAC">
      <w:pPr>
        <w:spacing w:after="0" w:line="240" w:lineRule="auto"/>
        <w:ind w:left="630" w:right="65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задач. </w:t>
      </w:r>
    </w:p>
    <w:p w:rsidR="00901B4D" w:rsidRPr="00807CAC" w:rsidRDefault="00901B4D" w:rsidP="00807CAC">
      <w:pPr>
        <w:pStyle w:val="1"/>
        <w:tabs>
          <w:tab w:val="center" w:pos="1437"/>
          <w:tab w:val="center" w:pos="4529"/>
        </w:tabs>
        <w:spacing w:line="240" w:lineRule="auto"/>
        <w:ind w:left="0" w:firstLine="0"/>
        <w:jc w:val="both"/>
        <w:rPr>
          <w:sz w:val="28"/>
          <w:szCs w:val="28"/>
        </w:rPr>
      </w:pPr>
      <w:r w:rsidRPr="00807CAC">
        <w:rPr>
          <w:rFonts w:eastAsia="Calibri"/>
          <w:b w:val="0"/>
          <w:sz w:val="28"/>
          <w:szCs w:val="28"/>
        </w:rPr>
        <w:tab/>
      </w:r>
      <w:r w:rsidRPr="00807CAC">
        <w:rPr>
          <w:sz w:val="28"/>
          <w:szCs w:val="28"/>
        </w:rPr>
        <w:t>3.</w:t>
      </w:r>
      <w:r w:rsidRPr="00807CAC">
        <w:rPr>
          <w:rFonts w:eastAsia="Arial"/>
          <w:sz w:val="28"/>
          <w:szCs w:val="28"/>
        </w:rPr>
        <w:t xml:space="preserve"> </w:t>
      </w:r>
      <w:r w:rsidRPr="00807CAC">
        <w:rPr>
          <w:rFonts w:eastAsia="Arial"/>
          <w:sz w:val="28"/>
          <w:szCs w:val="28"/>
        </w:rPr>
        <w:tab/>
      </w:r>
      <w:r w:rsidRPr="00807CAC">
        <w:rPr>
          <w:sz w:val="28"/>
          <w:szCs w:val="28"/>
        </w:rPr>
        <w:t xml:space="preserve">Давление. Давление жидкостей и газов (57 ч) </w:t>
      </w:r>
    </w:p>
    <w:p w:rsidR="00901B4D" w:rsidRPr="00807CAC" w:rsidRDefault="00901B4D" w:rsidP="00807CAC">
      <w:pPr>
        <w:spacing w:after="0" w:line="240" w:lineRule="auto"/>
        <w:ind w:left="630" w:right="656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Исследование зависимости давления от площади поверхности. Определение давления твердого тела. 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</w:t>
      </w:r>
    </w:p>
    <w:p w:rsidR="00901B4D" w:rsidRPr="00807CAC" w:rsidRDefault="00901B4D" w:rsidP="00807CAC">
      <w:pPr>
        <w:spacing w:after="0" w:line="240" w:lineRule="auto"/>
        <w:ind w:left="41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63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Изучение условия плавания тел. Решение нестандартных задач. </w:t>
      </w:r>
    </w:p>
    <w:p w:rsidR="00901B4D" w:rsidRPr="00807CAC" w:rsidRDefault="00901B4D" w:rsidP="00807CAC">
      <w:pPr>
        <w:pStyle w:val="1"/>
        <w:tabs>
          <w:tab w:val="center" w:pos="1437"/>
          <w:tab w:val="center" w:pos="3908"/>
        </w:tabs>
        <w:spacing w:line="240" w:lineRule="auto"/>
        <w:ind w:left="0" w:firstLine="0"/>
        <w:jc w:val="both"/>
        <w:rPr>
          <w:sz w:val="28"/>
          <w:szCs w:val="28"/>
        </w:rPr>
      </w:pPr>
      <w:r w:rsidRPr="00807CAC">
        <w:rPr>
          <w:rFonts w:eastAsia="Calibri"/>
          <w:b w:val="0"/>
          <w:sz w:val="28"/>
          <w:szCs w:val="28"/>
        </w:rPr>
        <w:lastRenderedPageBreak/>
        <w:tab/>
      </w:r>
      <w:r w:rsidRPr="00807CAC">
        <w:rPr>
          <w:sz w:val="28"/>
          <w:szCs w:val="28"/>
        </w:rPr>
        <w:t>3.</w:t>
      </w:r>
      <w:r w:rsidRPr="00807CAC">
        <w:rPr>
          <w:rFonts w:eastAsia="Arial"/>
          <w:sz w:val="28"/>
          <w:szCs w:val="28"/>
        </w:rPr>
        <w:t xml:space="preserve"> </w:t>
      </w:r>
      <w:r w:rsidRPr="00807CAC">
        <w:rPr>
          <w:rFonts w:eastAsia="Arial"/>
          <w:sz w:val="28"/>
          <w:szCs w:val="28"/>
        </w:rPr>
        <w:tab/>
      </w:r>
      <w:r w:rsidRPr="00807CAC">
        <w:rPr>
          <w:sz w:val="28"/>
          <w:szCs w:val="28"/>
        </w:rPr>
        <w:t xml:space="preserve">Работа и мощность. Энергия (58 ч) </w:t>
      </w:r>
    </w:p>
    <w:p w:rsidR="00901B4D" w:rsidRPr="00807CAC" w:rsidRDefault="00901B4D" w:rsidP="00807CAC">
      <w:pPr>
        <w:spacing w:after="0" w:line="240" w:lineRule="auto"/>
        <w:ind w:left="630" w:right="65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Вычисление работы и мощности, развиваемой учеником при подъеме с 1 на 3 этаж. Определение выигрыша в силе. Нахождение центра тяжести плоской фигуры. Вычисление КПД наклонной плоскости. Измерение кинетической энергии. Измерение потенциальной энергии. Решение нестандартных задач. </w:t>
      </w:r>
    </w:p>
    <w:p w:rsidR="00807CAC" w:rsidRDefault="00901B4D" w:rsidP="00807CAC">
      <w:pPr>
        <w:spacing w:after="0" w:line="240" w:lineRule="auto"/>
        <w:ind w:left="630" w:right="89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07CAC">
        <w:rPr>
          <w:rFonts w:ascii="Times New Roman" w:hAnsi="Times New Roman" w:cs="Times New Roman"/>
          <w:b/>
          <w:sz w:val="28"/>
          <w:szCs w:val="28"/>
        </w:rPr>
        <w:t>4.Защита проектов (21ч)</w:t>
      </w:r>
    </w:p>
    <w:p w:rsidR="00901B4D" w:rsidRPr="00807CAC" w:rsidRDefault="00901B4D" w:rsidP="00807CAC">
      <w:pPr>
        <w:spacing w:after="0" w:line="240" w:lineRule="auto"/>
        <w:ind w:left="630" w:right="8986"/>
        <w:jc w:val="both"/>
        <w:rPr>
          <w:rFonts w:ascii="Times New Roman" w:hAnsi="Times New Roman" w:cs="Times New Roman"/>
          <w:sz w:val="28"/>
          <w:szCs w:val="28"/>
        </w:rPr>
      </w:pPr>
    </w:p>
    <w:p w:rsidR="00901B4D" w:rsidRPr="00807CAC" w:rsidRDefault="00901B4D" w:rsidP="00807CAC">
      <w:pPr>
        <w:spacing w:after="0" w:line="240" w:lineRule="auto"/>
        <w:ind w:left="989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right="3899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sz w:val="28"/>
          <w:szCs w:val="28"/>
        </w:rPr>
        <w:t xml:space="preserve">Календарно </w:t>
      </w:r>
      <w:proofErr w:type="gramStart"/>
      <w:r w:rsidRPr="00807CAC">
        <w:rPr>
          <w:rFonts w:ascii="Times New Roman" w:hAnsi="Times New Roman" w:cs="Times New Roman"/>
          <w:b/>
          <w:sz w:val="28"/>
          <w:szCs w:val="28"/>
        </w:rPr>
        <w:t>–т</w:t>
      </w:r>
      <w:proofErr w:type="gramEnd"/>
      <w:r w:rsidRPr="00807CAC">
        <w:rPr>
          <w:rFonts w:ascii="Times New Roman" w:hAnsi="Times New Roman" w:cs="Times New Roman"/>
          <w:b/>
          <w:sz w:val="28"/>
          <w:szCs w:val="28"/>
        </w:rPr>
        <w:t xml:space="preserve">ематическое планирование  </w:t>
      </w:r>
    </w:p>
    <w:tbl>
      <w:tblPr>
        <w:tblW w:w="15735" w:type="dxa"/>
        <w:tblInd w:w="-280" w:type="dxa"/>
        <w:tblCellMar>
          <w:top w:w="5" w:type="dxa"/>
          <w:left w:w="3" w:type="dxa"/>
          <w:right w:w="14" w:type="dxa"/>
        </w:tblCellMar>
        <w:tblLook w:val="04A0"/>
      </w:tblPr>
      <w:tblGrid>
        <w:gridCol w:w="519"/>
        <w:gridCol w:w="109"/>
        <w:gridCol w:w="612"/>
        <w:gridCol w:w="236"/>
        <w:gridCol w:w="5460"/>
        <w:gridCol w:w="1413"/>
        <w:gridCol w:w="5602"/>
        <w:gridCol w:w="1784"/>
      </w:tblGrid>
      <w:tr w:rsidR="00901B4D" w:rsidRPr="00807CAC" w:rsidTr="00702E75">
        <w:trPr>
          <w:trHeight w:val="56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901B4D" w:rsidRPr="00807CAC" w:rsidRDefault="00901B4D" w:rsidP="00807CAC">
            <w:pPr>
              <w:spacing w:after="0" w:line="240" w:lineRule="auto"/>
              <w:ind w:right="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Тема занятия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оборудования центра </w:t>
            </w:r>
            <w:proofErr w:type="spellStart"/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spellEnd"/>
            <w:proofErr w:type="gram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</w:p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технологической</w:t>
            </w:r>
            <w:proofErr w:type="gram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 «Точка роста»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4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занятие. Инструктаж по технике безопасности.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13"/>
        </w:trPr>
        <w:tc>
          <w:tcPr>
            <w:tcW w:w="157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8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>Первоначальные сведения о строении вещества 21</w:t>
            </w: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Измерительные приборы. Шкалы.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901B4D" w:rsidRPr="00807CAC" w:rsidRDefault="00901B4D" w:rsidP="00807CAC">
            <w:pPr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Измерительные приборы. Шкалы.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 «Определение цены деления различных приборов».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Комплект посуды и оборудования для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Строение вещества. Молекулы.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работа 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№ 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2 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ab/>
              <w:t>«Определение  геометрических   размеров тел».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Броуновское движение.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Диффузия.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работа </w:t>
            </w:r>
          </w:p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Определение скорости диффузии в газах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Взаимодействие молекул.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Агрегатные состояния вещества.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4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Экспериментальная работа № 3 «Измерение  температуры тел».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Различие в молекулярном строении твердых тел, жидкостей и газов.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4 «Измерение размеров  малых тел».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Точность и погрешность измерений.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hanging="6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Точность и погрешность измерений.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2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  «Изготовление измерительного цилиндра».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2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«Измерение толщины проволоки»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5 «Измерение толщины  листа бумаги».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61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«Строение вещества»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17"/>
        </w:trPr>
        <w:tc>
          <w:tcPr>
            <w:tcW w:w="157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Взаимодействие тел  58 </w:t>
            </w: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Равномерное и неравномерное движение.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Скорость. Единицы скорости.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Средняя скорость.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Средние скорости тел в природе.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«Скорость равномерного движения».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«Скорость равномерного движения».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«Скорость неравномерного движения».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«Скорость неравномерного движения».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6 «Измерение скорости движения тел»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Расчет пути и времени движения.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пути и времени движения.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Инерция.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Взаимодействие тел.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Масса. Единицы массы.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Старинные единицы массы.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Измерение массы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№7 «Измерение массы 1 капли воды»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 (на базе комплектов для ОГЭ)- набор тел разной массы, электронные весы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Плотность вещества.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плотности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hanging="6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плотности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hanging="6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определение плотности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Расчет массы и объема тела по его плотности.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Расчет массы и объема тела по его плотности.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работа № 8 «Измерение плотности куска сахара»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226" w:firstLine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 (на базе комплектов для ОГЭ) - набор тел разной массы, мензурка, электронные весы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9 «Измерение плотности хозяйственного мыла».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 (на базе комплектов для ОГЭ) - набор тел разной массы, мензурка, электронные весы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«Плотность».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«Плотность вещества».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Сила.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Сила всемирного тяготения. Сила тяжести.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Сила тяжести на других планетах.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10 «Исследование зависимости силы тяжести от массы тела».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Сила упругости. Закон Гука.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силы упругости.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Вес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Невесомость.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11 «Определение массы и веса воздуха в комнате».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Измерение сил.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Сложение сил. </w:t>
            </w:r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Направленных</w:t>
            </w:r>
            <w:proofErr w:type="gram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по одной прямой.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12 «Сложение сил, направленных по одной прямой».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сложение сил.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13 «Измерение жесткости пружины»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Сила трения.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Трение покоя.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Трение в природе и технике.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14 «Измерение коэффициента силы трения скольжения».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«Сила трения».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«Силы».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«Силы».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«Силы».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3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«Силы».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9"/>
        </w:trPr>
        <w:tc>
          <w:tcPr>
            <w:tcW w:w="157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1B4D" w:rsidRPr="00807CAC" w:rsidRDefault="00901B4D" w:rsidP="00807CAC">
            <w:pPr>
              <w:spacing w:after="0" w:line="240" w:lineRule="auto"/>
              <w:ind w:left="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>Давление. Давление жидкостей и газов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57 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Давление. Единицы Давления.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Способы уменьшения и увеличения давления.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15 «Исследование зависимости давления от площади поверхности»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Экспериментальная работа № 16 «Определение давления цилиндрического тела».  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Давление газа.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Закон Паскаля.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Пневматические машины и инструменты.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Давление в жидкости и газе.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Гидростатический парадокс.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Расчет давления на дно и стенки сосуда.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давления в жидкости.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расчет давления в жидкости.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Давление на дне морей и океанов.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Сообщающиеся сосуды.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Сообщающиеся сосуды в быту и технике.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Атмосферное давление.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Почему существует атмосфера.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Измерение атмосферного давления.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История открытия атмосферного давления.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Барометр.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Атмосферное</w:t>
            </w:r>
            <w:proofErr w:type="gramEnd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давления на различных высотах.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17 «Вычисление силы, с которой атмосфера давит на поверхность стола».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Манометры.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Жидкостный насос.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Гидравлический пресс.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110 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Гидравлические устройства.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Выталкивающая сила.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18 «Определение массы тела, плавающего в воде».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Плавание тел.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19 «Определение плотности твердого тела».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качественных задач на тему «Плавание тел».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20 «Изучение условий плавания тел».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66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Плавание судов.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124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1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1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Воздухоплавание.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5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61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61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«Плавание тел»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50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" w:right="1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" w:right="19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плавание тел.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127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плавание тел.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135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136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9"/>
        </w:trPr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437"/>
        </w:trPr>
        <w:tc>
          <w:tcPr>
            <w:tcW w:w="157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1B4D" w:rsidRPr="00807CAC" w:rsidRDefault="00901B4D" w:rsidP="00807CAC">
            <w:pPr>
              <w:spacing w:after="0" w:line="240" w:lineRule="auto"/>
              <w:ind w:right="3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>Работа и мощность. Энергия</w:t>
            </w: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58</w:t>
            </w: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Механическая работа.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21 «Вычисление работы, совершенной школьником при подъеме с 1 на 3 этаж».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Мощность.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22 «Вычисление мощности развиваемой школьником при подъеме с 1 на  3 этаж».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«Работа. Мощность»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Простые механизмы.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Рычаг.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Момент силы.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Рычаги в технике, быту и природе.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Блоки.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23 «Определение выигрыша в силе, который дает подвижный и неподвижный блок»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«Золотое правило» механике.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160 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«Работа. Мощность»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«Работа. Мощность»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 на тему «Работа. Мощность»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Наклонная плоскость.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КПД</w:t>
            </w:r>
            <w:proofErr w:type="gramStart"/>
            <w:r w:rsidRPr="00807CA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24 «Вычисление КПД наклонной плоскости»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«Простые механизмы»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Центр тяжести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Условия равновесия тел.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174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Экспериментальное определение центра тяжести тела.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Энергия.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25 «Измерение кинетической энергии  тела»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Экспериментальная работа № 26 «Измерение изменения потенциальной энергии».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Оборудование для лабораторных работ и ученических опытов</w:t>
            </w: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Превращение одного вида механической энергии в другой.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Энергия движущейся воды и ветра. Гидравлические и ветряные двигатели.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187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кроссвордов по теме «Энергия».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комбинированных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Решение олимпиадных задач.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B4D" w:rsidRPr="00807CAC" w:rsidTr="00702E75">
        <w:trPr>
          <w:trHeight w:val="567"/>
        </w:trPr>
        <w:tc>
          <w:tcPr>
            <w:tcW w:w="1573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b/>
                <w:sz w:val="28"/>
                <w:szCs w:val="28"/>
              </w:rPr>
              <w:t>196- 215 Защита проекта 20</w:t>
            </w:r>
          </w:p>
        </w:tc>
      </w:tr>
      <w:tr w:rsidR="00901B4D" w:rsidRPr="00807CAC" w:rsidTr="00702E75">
        <w:trPr>
          <w:trHeight w:val="567"/>
        </w:trPr>
        <w:tc>
          <w:tcPr>
            <w:tcW w:w="5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8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82" w:right="1054" w:hanging="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7CAC">
              <w:rPr>
                <w:rFonts w:ascii="Times New Roman" w:hAnsi="Times New Roman" w:cs="Times New Roman"/>
                <w:sz w:val="28"/>
                <w:szCs w:val="28"/>
              </w:rPr>
              <w:t>Обобщающее занятие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01B4D" w:rsidRPr="00807CAC" w:rsidRDefault="00901B4D" w:rsidP="00807CAC">
            <w:pPr>
              <w:spacing w:after="0" w:line="240" w:lineRule="auto"/>
              <w:ind w:lef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B4D" w:rsidRPr="00807CAC" w:rsidRDefault="00901B4D" w:rsidP="00807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B4D" w:rsidRPr="00807CAC" w:rsidRDefault="00901B4D" w:rsidP="00807CAC">
      <w:pPr>
        <w:spacing w:after="0" w:line="240" w:lineRule="auto"/>
        <w:ind w:left="843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left="843" w:right="954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1B4D" w:rsidRPr="00807CAC" w:rsidRDefault="00901B4D" w:rsidP="00807CAC">
      <w:pPr>
        <w:spacing w:after="0" w:line="240" w:lineRule="auto"/>
        <w:ind w:right="954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01B4D" w:rsidRPr="00807CAC" w:rsidRDefault="00901B4D" w:rsidP="00807CAC">
      <w:pPr>
        <w:pStyle w:val="1"/>
        <w:spacing w:line="240" w:lineRule="auto"/>
        <w:ind w:left="0" w:firstLine="0"/>
        <w:jc w:val="both"/>
        <w:rPr>
          <w:sz w:val="28"/>
          <w:szCs w:val="28"/>
        </w:rPr>
      </w:pPr>
      <w:r w:rsidRPr="00807CAC">
        <w:rPr>
          <w:sz w:val="28"/>
          <w:szCs w:val="28"/>
        </w:rPr>
        <w:t>Информационно – методическое обеспечение</w:t>
      </w:r>
    </w:p>
    <w:p w:rsidR="00901B4D" w:rsidRPr="00807CAC" w:rsidRDefault="00901B4D" w:rsidP="00807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Внеурочная деятельность. Примерный план внеурочной деятельности в основной школе: </w:t>
      </w:r>
    </w:p>
    <w:p w:rsidR="00901B4D" w:rsidRPr="00807CAC" w:rsidRDefault="00901B4D" w:rsidP="00807CAC">
      <w:pPr>
        <w:spacing w:after="0" w:line="240" w:lineRule="auto"/>
        <w:ind w:left="10" w:right="-10" w:hanging="10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пособие для учителя/. В.П. Степанов, Д.В. Григорьев – М.: Просвещение, 2014. – 200 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. -. </w:t>
      </w:r>
    </w:p>
    <w:p w:rsidR="00901B4D" w:rsidRPr="00807CAC" w:rsidRDefault="00901B4D" w:rsidP="00807CAC">
      <w:pPr>
        <w:spacing w:after="0" w:line="240" w:lineRule="auto"/>
        <w:ind w:left="69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(Стандарты второго поколения).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lastRenderedPageBreak/>
        <w:t xml:space="preserve">Рабочие программы. Физика. 7-9 классы: учебно-методическое пособие/сост. Е.Н. Тихонова.-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М.:Дрофа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, 2013.-398 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государственный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стандарт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общего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образования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второго </w:t>
      </w:r>
      <w:r w:rsidRPr="00807CAC">
        <w:rPr>
          <w:rFonts w:ascii="Times New Roman" w:hAnsi="Times New Roman" w:cs="Times New Roman"/>
          <w:sz w:val="28"/>
          <w:szCs w:val="28"/>
        </w:rPr>
        <w:tab/>
        <w:t xml:space="preserve">поколения: </w:t>
      </w:r>
    </w:p>
    <w:p w:rsidR="00901B4D" w:rsidRPr="00807CAC" w:rsidRDefault="00901B4D" w:rsidP="00807CAC">
      <w:pPr>
        <w:spacing w:after="0" w:line="240" w:lineRule="auto"/>
        <w:ind w:left="93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подход [Текст]: методические рекомендации. В 3 ч. Часть 1/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С.В.Ананичева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общ. Ред. 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Т.Ф.Есенковой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, В.В. Зарубиной, авт. Вступ. Ст. В.В. </w:t>
      </w:r>
    </w:p>
    <w:p w:rsidR="00901B4D" w:rsidRPr="00807CAC" w:rsidRDefault="00901B4D" w:rsidP="00807CAC">
      <w:pPr>
        <w:spacing w:after="0" w:line="240" w:lineRule="auto"/>
        <w:ind w:left="937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Зарубина — Ульяновск: УИПКПРО, 2010. — 84 с.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Занимательная физика. Перельман Я.И. – М.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Наука, 1972.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[Электронный ресурс]. – Режим </w:t>
      </w:r>
    </w:p>
    <w:p w:rsidR="00901B4D" w:rsidRPr="00807CAC" w:rsidRDefault="00901B4D" w:rsidP="00807CAC">
      <w:pPr>
        <w:spacing w:after="0" w:line="240" w:lineRule="auto"/>
        <w:ind w:left="929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доступа</w:t>
      </w:r>
      <w:r w:rsidRPr="00807CAC">
        <w:rPr>
          <w:rFonts w:ascii="Times New Roman" w:hAnsi="Times New Roman" w:cs="Times New Roman"/>
          <w:sz w:val="28"/>
          <w:szCs w:val="28"/>
          <w:lang w:val="en-US"/>
        </w:rPr>
        <w:t>:</w:t>
      </w:r>
      <w:hyperlink r:id="rId7">
        <w:r w:rsidRPr="00807CAC">
          <w:rPr>
            <w:rFonts w:ascii="Times New Roman" w:hAnsi="Times New Roman" w:cs="Times New Roman"/>
            <w:color w:val="0000FF"/>
            <w:sz w:val="28"/>
            <w:szCs w:val="28"/>
            <w:lang w:val="en-US"/>
          </w:rPr>
          <w:t xml:space="preserve"> </w:t>
        </w:r>
      </w:hyperlink>
      <w:hyperlink r:id="rId8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htt</w:t>
        </w:r>
      </w:hyperlink>
      <w:hyperlink r:id="rId9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p</w:t>
        </w:r>
      </w:hyperlink>
      <w:hyperlink r:id="rId10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:</w:t>
        </w:r>
      </w:hyperlink>
      <w:hyperlink r:id="rId11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/</w:t>
        </w:r>
      </w:hyperlink>
      <w:hyperlink r:id="rId12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/</w:t>
        </w:r>
      </w:hyperlink>
      <w:hyperlink r:id="rId13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s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tandart</w:t>
      </w:r>
      <w:hyperlink r:id="rId14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.</w:t>
        </w:r>
      </w:hyperlink>
      <w:hyperlink r:id="rId15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ed</w:t>
        </w:r>
      </w:hyperlink>
      <w:hyperlink r:id="rId16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u</w:t>
        </w:r>
      </w:hyperlink>
      <w:hyperlink r:id="rId17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/</w:t>
        </w:r>
      </w:hyperlink>
      <w:hyperlink r:id="rId18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c</w:t>
        </w:r>
      </w:hyperlink>
      <w:hyperlink r:id="rId19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atalo</w:t>
        </w:r>
      </w:hyperlink>
      <w:hyperlink r:id="rId20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g.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  <w:lang w:val="en-US"/>
        </w:rPr>
        <w:t>aspx</w:t>
      </w:r>
      <w:hyperlink r:id="rId21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en-US"/>
          </w:rPr>
          <w:t>?</w:t>
        </w:r>
      </w:hyperlink>
      <w:hyperlink r:id="rId22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C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atalog</w:t>
      </w:r>
      <w:hyperlink r:id="rId23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=227</w:t>
        </w:r>
      </w:hyperlink>
      <w:hyperlink r:id="rId24">
        <w:r w:rsidRPr="00807CAC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Сайт Министерства образования и науки Российской Федерации// официальный сайт. – Режим доступа:</w:t>
      </w:r>
      <w:r w:rsidRPr="00807CAC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http://минобрнауки</w:t>
      </w:r>
      <w:proofErr w:type="gramStart"/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.р</w:t>
      </w:r>
      <w:proofErr w:type="gramEnd"/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ф/</w:t>
      </w: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 xml:space="preserve">Методическая служба. Издательство «БИНОМ. </w:t>
      </w:r>
      <w:proofErr w:type="gramStart"/>
      <w:r w:rsidRPr="00807CAC">
        <w:rPr>
          <w:rFonts w:ascii="Times New Roman" w:hAnsi="Times New Roman" w:cs="Times New Roman"/>
          <w:sz w:val="28"/>
          <w:szCs w:val="28"/>
        </w:rPr>
        <w:t xml:space="preserve">Лаборатория знаний» [Электронный </w:t>
      </w:r>
      <w:proofErr w:type="gramEnd"/>
    </w:p>
    <w:p w:rsidR="00901B4D" w:rsidRPr="00807CAC" w:rsidRDefault="00901B4D" w:rsidP="00807CAC">
      <w:pPr>
        <w:spacing w:after="0" w:line="240" w:lineRule="auto"/>
        <w:ind w:left="93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7CAC">
        <w:rPr>
          <w:rFonts w:ascii="Times New Roman" w:hAnsi="Times New Roman" w:cs="Times New Roman"/>
          <w:sz w:val="28"/>
          <w:szCs w:val="28"/>
        </w:rPr>
        <w:t>ресурс].</w:t>
      </w:r>
      <w:proofErr w:type="gramEnd"/>
      <w:r w:rsidRPr="00807CAC">
        <w:rPr>
          <w:rFonts w:ascii="Times New Roman" w:hAnsi="Times New Roman" w:cs="Times New Roman"/>
          <w:sz w:val="28"/>
          <w:szCs w:val="28"/>
        </w:rPr>
        <w:t xml:space="preserve"> – Режим доступа:</w:t>
      </w:r>
      <w:hyperlink r:id="rId25">
        <w:r w:rsidRPr="00807CAC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hyperlink r:id="rId26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</w:t>
        </w:r>
      </w:hyperlink>
      <w:hyperlink r:id="rId27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p</w:t>
        </w:r>
      </w:hyperlink>
      <w:hyperlink r:id="rId28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:</w:t>
        </w:r>
      </w:hyperlink>
      <w:hyperlink r:id="rId29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30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31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m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etodist</w:t>
      </w:r>
      <w:hyperlink r:id="rId32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</w:hyperlink>
      <w:hyperlink r:id="rId33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lb</w:t>
        </w:r>
      </w:hyperlink>
      <w:hyperlink r:id="rId34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z.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ru</w:t>
      </w:r>
      <w:hyperlink r:id="rId35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</w:t>
        </w:r>
      </w:hyperlink>
      <w:hyperlink r:id="rId36">
        <w:r w:rsidRPr="00807CAC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Игровая программа на диске «</w:t>
      </w:r>
      <w:proofErr w:type="spellStart"/>
      <w:r w:rsidRPr="00807CAC">
        <w:rPr>
          <w:rFonts w:ascii="Times New Roman" w:hAnsi="Times New Roman" w:cs="Times New Roman"/>
          <w:sz w:val="28"/>
          <w:szCs w:val="28"/>
        </w:rPr>
        <w:t>Дракоша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и занимательная физика» [Электронный ресурс]. – Режим доступа: http://</w:t>
      </w:r>
      <w:r w:rsidRPr="00807CAC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www.media</w:t>
      </w:r>
      <w:proofErr w:type="spellEnd"/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2000.ru</w:t>
      </w:r>
      <w:r w:rsidRPr="00807CAC">
        <w:rPr>
          <w:rFonts w:ascii="Times New Roman" w:hAnsi="Times New Roman" w:cs="Times New Roman"/>
          <w:sz w:val="28"/>
          <w:szCs w:val="28"/>
        </w:rPr>
        <w:t xml:space="preserve">// </w:t>
      </w:r>
    </w:p>
    <w:p w:rsidR="00901B4D" w:rsidRPr="00807CAC" w:rsidRDefault="00901B4D" w:rsidP="00807CAC">
      <w:pPr>
        <w:numPr>
          <w:ilvl w:val="0"/>
          <w:numId w:val="7"/>
        </w:numPr>
        <w:spacing w:after="0" w:line="240" w:lineRule="auto"/>
        <w:ind w:hanging="711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Развивающие электронные игры «Умники – изучаем планету» [Электронный ресурс]. – Режим доступа: http://</w:t>
      </w:r>
      <w:hyperlink r:id="rId37">
        <w:r w:rsidRPr="00807CAC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hyperlink r:id="rId38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</w:t>
        </w:r>
      </w:hyperlink>
      <w:hyperlink r:id="rId39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</w:t>
        </w:r>
      </w:hyperlink>
      <w:hyperlink r:id="rId40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.</w:t>
        </w:r>
      </w:hyperlink>
      <w:hyperlink r:id="rId41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</w:t>
        </w:r>
      </w:hyperlink>
      <w:r w:rsidRPr="00807CAC">
        <w:rPr>
          <w:rFonts w:ascii="Times New Roman" w:hAnsi="Times New Roman" w:cs="Times New Roman"/>
          <w:color w:val="0000FF"/>
          <w:sz w:val="28"/>
          <w:szCs w:val="28"/>
          <w:u w:val="single" w:color="0000FF"/>
        </w:rPr>
        <w:t>ussobit</w:t>
      </w:r>
      <w:hyperlink r:id="rId42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-</w:t>
        </w:r>
      </w:hyperlink>
      <w:hyperlink r:id="rId43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m.</w:t>
        </w:r>
      </w:hyperlink>
      <w:hyperlink r:id="rId44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</w:t>
        </w:r>
      </w:hyperlink>
      <w:hyperlink r:id="rId45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u</w:t>
        </w:r>
      </w:hyperlink>
      <w:hyperlink r:id="rId46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//</w:t>
        </w:r>
      </w:hyperlink>
      <w:hyperlink r:id="rId47">
        <w:r w:rsidRPr="00807CAC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Pr="00807CAC">
        <w:rPr>
          <w:rFonts w:ascii="Times New Roman" w:hAnsi="Times New Roman" w:cs="Times New Roman"/>
          <w:sz w:val="28"/>
          <w:szCs w:val="28"/>
        </w:rPr>
        <w:t>10.</w:t>
      </w:r>
      <w:r w:rsidRPr="00807CA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sz w:val="28"/>
          <w:szCs w:val="28"/>
        </w:rPr>
        <w:t xml:space="preserve">Авторская мастерская </w:t>
      </w:r>
      <w:hyperlink r:id="rId48">
        <w:r w:rsidRPr="00807CAC">
          <w:rPr>
            <w:rFonts w:ascii="Times New Roman" w:hAnsi="Times New Roman" w:cs="Times New Roman"/>
            <w:sz w:val="28"/>
            <w:szCs w:val="28"/>
          </w:rPr>
          <w:t>(</w:t>
        </w:r>
      </w:hyperlink>
      <w:hyperlink r:id="rId49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http://metodist.lbz.r</w:t>
        </w:r>
      </w:hyperlink>
      <w:hyperlink r:id="rId50">
        <w:r w:rsidRPr="00807CA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u</w:t>
        </w:r>
      </w:hyperlink>
      <w:hyperlink r:id="rId51">
        <w:r w:rsidRPr="00807CAC">
          <w:rPr>
            <w:rFonts w:ascii="Times New Roman" w:hAnsi="Times New Roman" w:cs="Times New Roman"/>
            <w:sz w:val="28"/>
            <w:szCs w:val="28"/>
          </w:rPr>
          <w:t>)</w:t>
        </w:r>
      </w:hyperlink>
      <w:hyperlink r:id="rId52">
        <w:r w:rsidRPr="00807CAC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ind w:right="1900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807CAC">
        <w:rPr>
          <w:rFonts w:ascii="Times New Roman" w:hAnsi="Times New Roman" w:cs="Times New Roman"/>
          <w:sz w:val="28"/>
          <w:szCs w:val="28"/>
        </w:rPr>
        <w:t>10.</w:t>
      </w:r>
      <w:r w:rsidRPr="00807CA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807CAC">
        <w:rPr>
          <w:rFonts w:ascii="Times New Roman" w:hAnsi="Times New Roman" w:cs="Times New Roman"/>
          <w:sz w:val="28"/>
          <w:szCs w:val="28"/>
        </w:rPr>
        <w:t xml:space="preserve">Алгоритмы решения задач по физике: </w:t>
      </w:r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festivai.1september.ru/</w:t>
      </w:r>
      <w:proofErr w:type="spellStart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articles</w:t>
      </w:r>
      <w:proofErr w:type="spellEnd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/310656</w:t>
      </w:r>
      <w:r w:rsidRPr="00807CAC">
        <w:rPr>
          <w:rFonts w:ascii="Times New Roman" w:hAnsi="Times New Roman" w:cs="Times New Roman"/>
          <w:sz w:val="28"/>
          <w:szCs w:val="28"/>
        </w:rPr>
        <w:t xml:space="preserve"> Формирование умений учащихся решать физические задачи: </w:t>
      </w:r>
      <w:proofErr w:type="spellStart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revolution</w:t>
      </w:r>
      <w:proofErr w:type="spellEnd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 xml:space="preserve">. </w:t>
      </w:r>
      <w:proofErr w:type="spellStart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allbest</w:t>
      </w:r>
      <w:proofErr w:type="spellEnd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.</w:t>
      </w:r>
      <w:r w:rsidRPr="00807C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ru</w:t>
      </w:r>
      <w:proofErr w:type="spellEnd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/</w:t>
      </w:r>
      <w:proofErr w:type="spellStart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physics</w:t>
      </w:r>
      <w:proofErr w:type="spellEnd"/>
      <w:r w:rsidRPr="00807CAC">
        <w:rPr>
          <w:rFonts w:ascii="Times New Roman" w:hAnsi="Times New Roman" w:cs="Times New Roman"/>
          <w:sz w:val="28"/>
          <w:szCs w:val="28"/>
          <w:u w:val="single" w:color="000000"/>
        </w:rPr>
        <w:t>/00008858_0.html</w:t>
      </w:r>
      <w:r w:rsidRPr="00807C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1B4D" w:rsidRPr="00807CAC" w:rsidRDefault="00901B4D" w:rsidP="00807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01B4D" w:rsidRPr="00807CAC" w:rsidSect="00901B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D37C3"/>
    <w:multiLevelType w:val="hybridMultilevel"/>
    <w:tmpl w:val="FC08414A"/>
    <w:lvl w:ilvl="0" w:tplc="2C4A95F2">
      <w:start w:val="1"/>
      <w:numFmt w:val="decimal"/>
      <w:lvlText w:val="%1.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CB94E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4BD54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C677B0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E289CE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BC6518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2C49A2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12D660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89BF6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4482F4C"/>
    <w:multiLevelType w:val="hybridMultilevel"/>
    <w:tmpl w:val="79121F66"/>
    <w:lvl w:ilvl="0" w:tplc="D41A7FF0">
      <w:start w:val="2"/>
      <w:numFmt w:val="decimal"/>
      <w:lvlText w:val="%1.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FA5E6E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C2D02E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EE71E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369C76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C6702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C6F58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CBF94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1ACE7E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CE454E"/>
    <w:multiLevelType w:val="hybridMultilevel"/>
    <w:tmpl w:val="22EACC12"/>
    <w:lvl w:ilvl="0" w:tplc="499C46F8">
      <w:start w:val="1"/>
      <w:numFmt w:val="bullet"/>
      <w:lvlText w:val="•"/>
      <w:lvlJc w:val="left"/>
      <w:pPr>
        <w:ind w:left="1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02A7A">
      <w:start w:val="1"/>
      <w:numFmt w:val="bullet"/>
      <w:lvlText w:val="o"/>
      <w:lvlJc w:val="left"/>
      <w:pPr>
        <w:ind w:left="1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E0CC1E">
      <w:start w:val="1"/>
      <w:numFmt w:val="bullet"/>
      <w:lvlText w:val="▪"/>
      <w:lvlJc w:val="left"/>
      <w:pPr>
        <w:ind w:left="2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CFBF8">
      <w:start w:val="1"/>
      <w:numFmt w:val="bullet"/>
      <w:lvlText w:val="•"/>
      <w:lvlJc w:val="left"/>
      <w:pPr>
        <w:ind w:left="3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5A5830">
      <w:start w:val="1"/>
      <w:numFmt w:val="bullet"/>
      <w:lvlText w:val="o"/>
      <w:lvlJc w:val="left"/>
      <w:pPr>
        <w:ind w:left="38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F0BFD6">
      <w:start w:val="1"/>
      <w:numFmt w:val="bullet"/>
      <w:lvlText w:val="▪"/>
      <w:lvlJc w:val="left"/>
      <w:pPr>
        <w:ind w:left="4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C4CDB4">
      <w:start w:val="1"/>
      <w:numFmt w:val="bullet"/>
      <w:lvlText w:val="•"/>
      <w:lvlJc w:val="left"/>
      <w:pPr>
        <w:ind w:left="5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9A3D88">
      <w:start w:val="1"/>
      <w:numFmt w:val="bullet"/>
      <w:lvlText w:val="o"/>
      <w:lvlJc w:val="left"/>
      <w:pPr>
        <w:ind w:left="5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411DC">
      <w:start w:val="1"/>
      <w:numFmt w:val="bullet"/>
      <w:lvlText w:val="▪"/>
      <w:lvlJc w:val="left"/>
      <w:pPr>
        <w:ind w:left="6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7A55C02"/>
    <w:multiLevelType w:val="hybridMultilevel"/>
    <w:tmpl w:val="EB86F22A"/>
    <w:lvl w:ilvl="0" w:tplc="D1065E08">
      <w:start w:val="1"/>
      <w:numFmt w:val="bullet"/>
      <w:lvlText w:val="•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0094CA">
      <w:start w:val="1"/>
      <w:numFmt w:val="bullet"/>
      <w:lvlText w:val="o"/>
      <w:lvlJc w:val="left"/>
      <w:pPr>
        <w:ind w:left="1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E4C25A">
      <w:start w:val="1"/>
      <w:numFmt w:val="bullet"/>
      <w:lvlText w:val="▪"/>
      <w:lvlJc w:val="left"/>
      <w:pPr>
        <w:ind w:left="2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E0A47C">
      <w:start w:val="1"/>
      <w:numFmt w:val="bullet"/>
      <w:lvlText w:val="•"/>
      <w:lvlJc w:val="left"/>
      <w:pPr>
        <w:ind w:left="2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66AF34">
      <w:start w:val="1"/>
      <w:numFmt w:val="bullet"/>
      <w:lvlText w:val="o"/>
      <w:lvlJc w:val="left"/>
      <w:pPr>
        <w:ind w:left="3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3AFB20">
      <w:start w:val="1"/>
      <w:numFmt w:val="bullet"/>
      <w:lvlText w:val="▪"/>
      <w:lvlJc w:val="left"/>
      <w:pPr>
        <w:ind w:left="4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30F932">
      <w:start w:val="1"/>
      <w:numFmt w:val="bullet"/>
      <w:lvlText w:val="•"/>
      <w:lvlJc w:val="left"/>
      <w:pPr>
        <w:ind w:left="4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AA476E">
      <w:start w:val="1"/>
      <w:numFmt w:val="bullet"/>
      <w:lvlText w:val="o"/>
      <w:lvlJc w:val="left"/>
      <w:pPr>
        <w:ind w:left="5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8C6384">
      <w:start w:val="1"/>
      <w:numFmt w:val="bullet"/>
      <w:lvlText w:val="▪"/>
      <w:lvlJc w:val="left"/>
      <w:pPr>
        <w:ind w:left="6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1F609C4"/>
    <w:multiLevelType w:val="hybridMultilevel"/>
    <w:tmpl w:val="BE8EEA48"/>
    <w:lvl w:ilvl="0" w:tplc="7CA40C7A">
      <w:start w:val="1"/>
      <w:numFmt w:val="decimal"/>
      <w:lvlText w:val="%1."/>
      <w:lvlJc w:val="left"/>
      <w:pPr>
        <w:ind w:left="1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2AA16C">
      <w:start w:val="1"/>
      <w:numFmt w:val="lowerLetter"/>
      <w:lvlText w:val="%2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1040">
      <w:start w:val="1"/>
      <w:numFmt w:val="lowerRoman"/>
      <w:lvlText w:val="%3"/>
      <w:lvlJc w:val="left"/>
      <w:pPr>
        <w:ind w:left="2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4CC706">
      <w:start w:val="1"/>
      <w:numFmt w:val="decimal"/>
      <w:lvlText w:val="%4"/>
      <w:lvlJc w:val="left"/>
      <w:pPr>
        <w:ind w:left="3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ACAC0">
      <w:start w:val="1"/>
      <w:numFmt w:val="lowerLetter"/>
      <w:lvlText w:val="%5"/>
      <w:lvlJc w:val="left"/>
      <w:pPr>
        <w:ind w:left="3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F88C84">
      <w:start w:val="1"/>
      <w:numFmt w:val="lowerRoman"/>
      <w:lvlText w:val="%6"/>
      <w:lvlJc w:val="left"/>
      <w:pPr>
        <w:ind w:left="4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ABBCA">
      <w:start w:val="1"/>
      <w:numFmt w:val="decimal"/>
      <w:lvlText w:val="%7"/>
      <w:lvlJc w:val="left"/>
      <w:pPr>
        <w:ind w:left="5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82FBCA">
      <w:start w:val="1"/>
      <w:numFmt w:val="lowerLetter"/>
      <w:lvlText w:val="%8"/>
      <w:lvlJc w:val="left"/>
      <w:pPr>
        <w:ind w:left="5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7C5930">
      <w:start w:val="1"/>
      <w:numFmt w:val="lowerRoman"/>
      <w:lvlText w:val="%9"/>
      <w:lvlJc w:val="left"/>
      <w:pPr>
        <w:ind w:left="6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7910D5"/>
    <w:multiLevelType w:val="hybridMultilevel"/>
    <w:tmpl w:val="DB248982"/>
    <w:lvl w:ilvl="0" w:tplc="B37AC9E6">
      <w:start w:val="1"/>
      <w:numFmt w:val="decimal"/>
      <w:lvlText w:val="%1.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6252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068A86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4A7F2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545780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65E14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2EB88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02E04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BEB730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A457879"/>
    <w:multiLevelType w:val="hybridMultilevel"/>
    <w:tmpl w:val="0A6C4502"/>
    <w:lvl w:ilvl="0" w:tplc="B5DA0920">
      <w:start w:val="1"/>
      <w:numFmt w:val="bullet"/>
      <w:lvlText w:val="•"/>
      <w:lvlJc w:val="left"/>
      <w:pPr>
        <w:ind w:left="2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941F9C">
      <w:start w:val="1"/>
      <w:numFmt w:val="bullet"/>
      <w:lvlText w:val="o"/>
      <w:lvlJc w:val="left"/>
      <w:pPr>
        <w:ind w:left="23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A83E4">
      <w:start w:val="1"/>
      <w:numFmt w:val="bullet"/>
      <w:lvlText w:val="▪"/>
      <w:lvlJc w:val="left"/>
      <w:pPr>
        <w:ind w:left="30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E4631E">
      <w:start w:val="1"/>
      <w:numFmt w:val="bullet"/>
      <w:lvlText w:val="•"/>
      <w:lvlJc w:val="left"/>
      <w:pPr>
        <w:ind w:left="3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704FDA">
      <w:start w:val="1"/>
      <w:numFmt w:val="bullet"/>
      <w:lvlText w:val="o"/>
      <w:lvlJc w:val="left"/>
      <w:pPr>
        <w:ind w:left="45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ECD32">
      <w:start w:val="1"/>
      <w:numFmt w:val="bullet"/>
      <w:lvlText w:val="▪"/>
      <w:lvlJc w:val="left"/>
      <w:pPr>
        <w:ind w:left="5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25692">
      <w:start w:val="1"/>
      <w:numFmt w:val="bullet"/>
      <w:lvlText w:val="•"/>
      <w:lvlJc w:val="left"/>
      <w:pPr>
        <w:ind w:left="5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08108C">
      <w:start w:val="1"/>
      <w:numFmt w:val="bullet"/>
      <w:lvlText w:val="o"/>
      <w:lvlJc w:val="left"/>
      <w:pPr>
        <w:ind w:left="6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D6C78E">
      <w:start w:val="1"/>
      <w:numFmt w:val="bullet"/>
      <w:lvlText w:val="▪"/>
      <w:lvlJc w:val="left"/>
      <w:pPr>
        <w:ind w:left="7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1B4D"/>
    <w:rsid w:val="00496D49"/>
    <w:rsid w:val="005B399E"/>
    <w:rsid w:val="006A324D"/>
    <w:rsid w:val="007A0A39"/>
    <w:rsid w:val="00807CAC"/>
    <w:rsid w:val="00823F5C"/>
    <w:rsid w:val="00901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5C"/>
  </w:style>
  <w:style w:type="paragraph" w:styleId="1">
    <w:name w:val="heading 1"/>
    <w:next w:val="a"/>
    <w:link w:val="10"/>
    <w:unhideWhenUsed/>
    <w:qFormat/>
    <w:rsid w:val="00901B4D"/>
    <w:pPr>
      <w:keepNext/>
      <w:keepLines/>
      <w:spacing w:after="0" w:line="259" w:lineRule="auto"/>
      <w:ind w:left="3289" w:hanging="10"/>
      <w:outlineLvl w:val="0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01B4D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table" w:customStyle="1" w:styleId="TableGrid">
    <w:name w:val="TableGrid"/>
    <w:rsid w:val="00901B4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t.edu/catalog.aspx?Catalog=227" TargetMode="External"/><Relationship Id="rId18" Type="http://schemas.openxmlformats.org/officeDocument/2006/relationships/hyperlink" Target="http://standart.edu/catalog.aspx?Catalog=227" TargetMode="External"/><Relationship Id="rId26" Type="http://schemas.openxmlformats.org/officeDocument/2006/relationships/hyperlink" Target="http://metodist.lbz.ru/" TargetMode="External"/><Relationship Id="rId39" Type="http://schemas.openxmlformats.org/officeDocument/2006/relationships/hyperlink" Target="http://www.russobit-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andart.edu/catalog.aspx?Catalog=227" TargetMode="External"/><Relationship Id="rId34" Type="http://schemas.openxmlformats.org/officeDocument/2006/relationships/hyperlink" Target="http://metodist.lbz.ru/" TargetMode="External"/><Relationship Id="rId42" Type="http://schemas.openxmlformats.org/officeDocument/2006/relationships/hyperlink" Target="http://www.russobit-m.ru/" TargetMode="External"/><Relationship Id="rId47" Type="http://schemas.openxmlformats.org/officeDocument/2006/relationships/hyperlink" Target="http://www.russobit-m.ru/" TargetMode="External"/><Relationship Id="rId50" Type="http://schemas.openxmlformats.org/officeDocument/2006/relationships/hyperlink" Target="http://metodist.lbz.ru/" TargetMode="External"/><Relationship Id="rId7" Type="http://schemas.openxmlformats.org/officeDocument/2006/relationships/hyperlink" Target="http://standart.edu/catalog.aspx?Catalog=227" TargetMode="External"/><Relationship Id="rId12" Type="http://schemas.openxmlformats.org/officeDocument/2006/relationships/hyperlink" Target="http://standart.edu/catalog.aspx?Catalog=227" TargetMode="External"/><Relationship Id="rId17" Type="http://schemas.openxmlformats.org/officeDocument/2006/relationships/hyperlink" Target="http://standart.edu/catalog.aspx?Catalog=227" TargetMode="External"/><Relationship Id="rId25" Type="http://schemas.openxmlformats.org/officeDocument/2006/relationships/hyperlink" Target="http://metodist.lbz.ru/" TargetMode="External"/><Relationship Id="rId33" Type="http://schemas.openxmlformats.org/officeDocument/2006/relationships/hyperlink" Target="http://metodist.lbz.ru/" TargetMode="External"/><Relationship Id="rId38" Type="http://schemas.openxmlformats.org/officeDocument/2006/relationships/hyperlink" Target="http://www.russobit-m.ru/" TargetMode="External"/><Relationship Id="rId46" Type="http://schemas.openxmlformats.org/officeDocument/2006/relationships/hyperlink" Target="http://www.russobit-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standart.edu/catalog.aspx?Catalog=227" TargetMode="External"/><Relationship Id="rId20" Type="http://schemas.openxmlformats.org/officeDocument/2006/relationships/hyperlink" Target="http://standart.edu/catalog.aspx?Catalog=227" TargetMode="External"/><Relationship Id="rId29" Type="http://schemas.openxmlformats.org/officeDocument/2006/relationships/hyperlink" Target="http://metodist.lbz.ru/" TargetMode="External"/><Relationship Id="rId41" Type="http://schemas.openxmlformats.org/officeDocument/2006/relationships/hyperlink" Target="http://www.russobit-m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tandart.edu/catalog.aspx?Catalog=227" TargetMode="External"/><Relationship Id="rId24" Type="http://schemas.openxmlformats.org/officeDocument/2006/relationships/hyperlink" Target="http://standart.edu/catalog.aspx?Catalog=227" TargetMode="External"/><Relationship Id="rId32" Type="http://schemas.openxmlformats.org/officeDocument/2006/relationships/hyperlink" Target="http://metodist.lbz.ru/" TargetMode="External"/><Relationship Id="rId37" Type="http://schemas.openxmlformats.org/officeDocument/2006/relationships/hyperlink" Target="http://www.russobit-m.ru/" TargetMode="External"/><Relationship Id="rId40" Type="http://schemas.openxmlformats.org/officeDocument/2006/relationships/hyperlink" Target="http://www.russobit-m.ru/" TargetMode="External"/><Relationship Id="rId45" Type="http://schemas.openxmlformats.org/officeDocument/2006/relationships/hyperlink" Target="http://www.russobit-m.ru/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standart.edu/catalog.aspx?Catalog=227" TargetMode="External"/><Relationship Id="rId23" Type="http://schemas.openxmlformats.org/officeDocument/2006/relationships/hyperlink" Target="http://standart.edu/catalog.aspx?Catalog=227" TargetMode="External"/><Relationship Id="rId28" Type="http://schemas.openxmlformats.org/officeDocument/2006/relationships/hyperlink" Target="http://metodist.lbz.ru/" TargetMode="External"/><Relationship Id="rId36" Type="http://schemas.openxmlformats.org/officeDocument/2006/relationships/hyperlink" Target="http://metodist.lbz.ru/" TargetMode="External"/><Relationship Id="rId49" Type="http://schemas.openxmlformats.org/officeDocument/2006/relationships/hyperlink" Target="http://metodist.lbz.ru/" TargetMode="External"/><Relationship Id="rId10" Type="http://schemas.openxmlformats.org/officeDocument/2006/relationships/hyperlink" Target="http://standart.edu/catalog.aspx?Catalog=227" TargetMode="External"/><Relationship Id="rId19" Type="http://schemas.openxmlformats.org/officeDocument/2006/relationships/hyperlink" Target="http://standart.edu/catalog.aspx?Catalog=227" TargetMode="External"/><Relationship Id="rId31" Type="http://schemas.openxmlformats.org/officeDocument/2006/relationships/hyperlink" Target="http://metodist.lbz.ru/" TargetMode="External"/><Relationship Id="rId44" Type="http://schemas.openxmlformats.org/officeDocument/2006/relationships/hyperlink" Target="http://www.russobit-m.ru/" TargetMode="External"/><Relationship Id="rId52" Type="http://schemas.openxmlformats.org/officeDocument/2006/relationships/hyperlink" Target="http://metodist.lb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andart.edu/catalog.aspx?Catalog=227" TargetMode="External"/><Relationship Id="rId14" Type="http://schemas.openxmlformats.org/officeDocument/2006/relationships/hyperlink" Target="http://standart.edu/catalog.aspx?Catalog=227" TargetMode="External"/><Relationship Id="rId22" Type="http://schemas.openxmlformats.org/officeDocument/2006/relationships/hyperlink" Target="http://standart.edu/catalog.aspx?Catalog=227" TargetMode="External"/><Relationship Id="rId27" Type="http://schemas.openxmlformats.org/officeDocument/2006/relationships/hyperlink" Target="http://metodist.lbz.ru/" TargetMode="External"/><Relationship Id="rId30" Type="http://schemas.openxmlformats.org/officeDocument/2006/relationships/hyperlink" Target="http://metodist.lbz.ru/" TargetMode="External"/><Relationship Id="rId35" Type="http://schemas.openxmlformats.org/officeDocument/2006/relationships/hyperlink" Target="http://metodist.lbz.ru/" TargetMode="External"/><Relationship Id="rId43" Type="http://schemas.openxmlformats.org/officeDocument/2006/relationships/hyperlink" Target="http://www.russobit-m.ru/" TargetMode="External"/><Relationship Id="rId48" Type="http://schemas.openxmlformats.org/officeDocument/2006/relationships/hyperlink" Target="http://metodist.lbz.ru/" TargetMode="External"/><Relationship Id="rId8" Type="http://schemas.openxmlformats.org/officeDocument/2006/relationships/hyperlink" Target="http://standart.edu/catalog.aspx?Catalog=227" TargetMode="External"/><Relationship Id="rId51" Type="http://schemas.openxmlformats.org/officeDocument/2006/relationships/hyperlink" Target="http://metodist.lb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4167</Words>
  <Characters>23753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Быстрова</cp:lastModifiedBy>
  <cp:revision>5</cp:revision>
  <dcterms:created xsi:type="dcterms:W3CDTF">2021-10-27T09:28:00Z</dcterms:created>
  <dcterms:modified xsi:type="dcterms:W3CDTF">2021-10-28T09:08:00Z</dcterms:modified>
</cp:coreProperties>
</file>